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FB7262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021F3">
        <w:rPr>
          <w:rFonts w:ascii="Arial" w:eastAsia="Times New Roman" w:hAnsi="Arial" w:cs="Arial"/>
          <w:b/>
          <w:lang w:eastAsia="tr-TR"/>
        </w:rPr>
        <w:t>61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D756DFF" w14:textId="77777777" w:rsidR="00B021F3" w:rsidRPr="00B021F3" w:rsidRDefault="00B021F3" w:rsidP="00B02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1F3">
              <w:rPr>
                <w:rFonts w:ascii="Arial" w:eastAsia="Times New Roman" w:hAnsi="Arial" w:cs="Arial"/>
                <w:bCs/>
                <w:lang w:eastAsia="tr-TR"/>
              </w:rPr>
              <w:t>Sebze</w:t>
            </w:r>
          </w:p>
          <w:p w14:paraId="5D09A893" w14:textId="77777777" w:rsidR="00B021F3" w:rsidRPr="00B021F3" w:rsidRDefault="00B021F3" w:rsidP="00B02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1F3">
              <w:rPr>
                <w:rFonts w:ascii="Arial" w:eastAsia="Times New Roman" w:hAnsi="Arial" w:cs="Arial"/>
                <w:bCs/>
                <w:lang w:eastAsia="tr-TR"/>
              </w:rPr>
              <w:t>Meyve</w:t>
            </w:r>
          </w:p>
          <w:p w14:paraId="5695008B" w14:textId="77777777" w:rsidR="00B021F3" w:rsidRPr="00B021F3" w:rsidRDefault="00B021F3" w:rsidP="00B02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1F3">
              <w:rPr>
                <w:rFonts w:ascii="Arial" w:eastAsia="Times New Roman" w:hAnsi="Arial" w:cs="Arial"/>
                <w:bCs/>
                <w:lang w:eastAsia="tr-TR"/>
              </w:rPr>
              <w:t>Bitki</w:t>
            </w:r>
          </w:p>
          <w:p w14:paraId="2D42B8FA" w14:textId="77777777" w:rsidR="00B021F3" w:rsidRPr="00B021F3" w:rsidRDefault="00B021F3" w:rsidP="00B02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1F3">
              <w:rPr>
                <w:rFonts w:ascii="Arial" w:eastAsia="Times New Roman" w:hAnsi="Arial" w:cs="Arial"/>
                <w:bCs/>
                <w:lang w:eastAsia="tr-TR"/>
              </w:rPr>
              <w:t>Yetiştirmek</w:t>
            </w:r>
          </w:p>
          <w:p w14:paraId="73BF188C" w14:textId="77777777" w:rsidR="00B021F3" w:rsidRPr="00B021F3" w:rsidRDefault="00B021F3" w:rsidP="00B02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1F3">
              <w:rPr>
                <w:rFonts w:ascii="Arial" w:eastAsia="Times New Roman" w:hAnsi="Arial" w:cs="Arial"/>
                <w:bCs/>
                <w:lang w:eastAsia="tr-TR"/>
              </w:rPr>
              <w:t>Müze</w:t>
            </w:r>
          </w:p>
          <w:p w14:paraId="051DA8E0" w14:textId="77777777" w:rsidR="00B021F3" w:rsidRPr="00B021F3" w:rsidRDefault="00B021F3" w:rsidP="00B02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1F3">
              <w:rPr>
                <w:rFonts w:ascii="Arial" w:eastAsia="Times New Roman" w:hAnsi="Arial" w:cs="Arial"/>
                <w:bCs/>
                <w:lang w:eastAsia="tr-TR"/>
              </w:rPr>
              <w:t>Çıkarma</w:t>
            </w:r>
          </w:p>
          <w:p w14:paraId="4195B74B" w14:textId="5DE45025" w:rsidR="00EC53AF" w:rsidRPr="00CC21AC" w:rsidRDefault="00B021F3" w:rsidP="00B021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1F3">
              <w:rPr>
                <w:rFonts w:ascii="Arial" w:eastAsia="Times New Roman" w:hAnsi="Arial" w:cs="Arial"/>
                <w:bCs/>
                <w:lang w:eastAsia="tr-TR"/>
              </w:rPr>
              <w:t>Bilinçli farkındalık</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031782FA" w14:textId="77777777" w:rsidR="00C726E3" w:rsidRPr="00C726E3" w:rsidRDefault="00C726E3" w:rsidP="00C726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6E3">
              <w:rPr>
                <w:rFonts w:ascii="Arial" w:eastAsia="Times New Roman" w:hAnsi="Arial" w:cs="Arial"/>
                <w:bCs/>
                <w:lang w:eastAsia="tr-TR"/>
              </w:rPr>
              <w:t>Doğal materyaller</w:t>
            </w:r>
          </w:p>
          <w:p w14:paraId="38086EC9" w14:textId="77777777" w:rsidR="00C726E3" w:rsidRPr="00C726E3" w:rsidRDefault="00C726E3" w:rsidP="00C726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26E3">
              <w:rPr>
                <w:rFonts w:ascii="Arial" w:eastAsia="Times New Roman" w:hAnsi="Arial" w:cs="Arial"/>
                <w:bCs/>
                <w:lang w:eastAsia="tr-TR"/>
              </w:rPr>
              <w:t>Çıkarma işlemi sembolleri</w:t>
            </w:r>
          </w:p>
          <w:p w14:paraId="27167446" w14:textId="368EF72E" w:rsidR="00EC53AF" w:rsidRPr="00CC21AC" w:rsidRDefault="00C726E3" w:rsidP="00C726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726E3">
              <w:rPr>
                <w:rFonts w:ascii="Arial" w:eastAsia="Times New Roman" w:hAnsi="Arial" w:cs="Arial"/>
                <w:bCs/>
                <w:lang w:eastAsia="tr-TR"/>
              </w:rPr>
              <w:t>Kase</w:t>
            </w:r>
            <w:proofErr w:type="gramEnd"/>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FB47031"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C726E3" w:rsidRPr="00C726E3">
              <w:rPr>
                <w:rFonts w:ascii="Arial" w:eastAsia="Times New Roman" w:hAnsi="Arial" w:cs="Arial"/>
                <w:bCs/>
                <w:lang w:eastAsia="tr-TR"/>
              </w:rPr>
              <w:t>En sevdiğin meyveyi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lastRenderedPageBreak/>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531CCC21" w14:textId="77777777" w:rsidR="003F292C" w:rsidRPr="003F292C" w:rsidRDefault="003F292C" w:rsidP="003F29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292C">
              <w:rPr>
                <w:rFonts w:ascii="Arial" w:eastAsia="Times New Roman" w:hAnsi="Arial" w:cs="Arial"/>
                <w:bCs/>
                <w:lang w:eastAsia="tr-TR"/>
              </w:rPr>
              <w:t>Elma astım ağaca</w:t>
            </w:r>
          </w:p>
          <w:p w14:paraId="12CFF218" w14:textId="77777777" w:rsidR="003F292C" w:rsidRPr="003F292C" w:rsidRDefault="003F292C" w:rsidP="003F29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292C">
              <w:rPr>
                <w:rFonts w:ascii="Arial" w:eastAsia="Times New Roman" w:hAnsi="Arial" w:cs="Arial"/>
                <w:bCs/>
                <w:lang w:eastAsia="tr-TR"/>
              </w:rPr>
              <w:t>Buruştu durdu dalda</w:t>
            </w:r>
          </w:p>
          <w:p w14:paraId="4E874FF8" w14:textId="77777777" w:rsidR="003F292C" w:rsidRPr="003F292C" w:rsidRDefault="003F292C" w:rsidP="003F29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292C">
              <w:rPr>
                <w:rFonts w:ascii="Arial" w:eastAsia="Times New Roman" w:hAnsi="Arial" w:cs="Arial"/>
                <w:bCs/>
                <w:lang w:eastAsia="tr-TR"/>
              </w:rPr>
              <w:t>Kurutarak yiyelim</w:t>
            </w:r>
          </w:p>
          <w:p w14:paraId="3813C159" w14:textId="77777777" w:rsidR="003F292C" w:rsidRPr="003F292C" w:rsidRDefault="003F292C" w:rsidP="003F29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292C">
              <w:rPr>
                <w:rFonts w:ascii="Arial" w:eastAsia="Times New Roman" w:hAnsi="Arial" w:cs="Arial"/>
                <w:bCs/>
                <w:lang w:eastAsia="tr-TR"/>
              </w:rPr>
              <w:t>Müzeleri gezelim</w:t>
            </w:r>
          </w:p>
          <w:p w14:paraId="68ED4E85" w14:textId="77777777" w:rsidR="003F292C" w:rsidRPr="003F292C" w:rsidRDefault="003F292C" w:rsidP="003F29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292C">
              <w:rPr>
                <w:rFonts w:ascii="Arial" w:eastAsia="Times New Roman" w:hAnsi="Arial" w:cs="Arial"/>
                <w:bCs/>
                <w:lang w:eastAsia="tr-TR"/>
              </w:rPr>
              <w:t>Müzede meyve olmaz</w:t>
            </w:r>
          </w:p>
          <w:p w14:paraId="6E97B9F0" w14:textId="72EA2053" w:rsidR="0060186D" w:rsidRDefault="003F292C" w:rsidP="003F29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292C">
              <w:rPr>
                <w:rFonts w:ascii="Arial" w:eastAsia="Times New Roman" w:hAnsi="Arial" w:cs="Arial"/>
                <w:bCs/>
                <w:lang w:eastAsia="tr-TR"/>
              </w:rPr>
              <w:t>Amca adımı sormaz</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0DA048C2" w14:textId="193AB751" w:rsidR="00EC53AF" w:rsidRPr="00381FA4" w:rsidRDefault="000F6790"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6790">
              <w:rPr>
                <w:rFonts w:ascii="Arial" w:eastAsia="Times New Roman" w:hAnsi="Arial" w:cs="Arial"/>
                <w:lang w:eastAsia="tr-TR"/>
              </w:rPr>
              <w:t>19- Sebzeler ve meyveler nasıl yetişir?</w:t>
            </w:r>
          </w:p>
          <w:p w14:paraId="5B9C3772" w14:textId="49B77DDB" w:rsidR="000F6790" w:rsidRPr="000F6790" w:rsidRDefault="000F6790" w:rsidP="000F67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6790">
              <w:rPr>
                <w:rFonts w:ascii="Arial" w:eastAsia="Times New Roman" w:hAnsi="Arial" w:cs="Arial"/>
                <w:lang w:eastAsia="tr-TR"/>
              </w:rPr>
              <w:t>Belirli günler</w:t>
            </w:r>
            <w:r>
              <w:rPr>
                <w:rFonts w:ascii="Arial" w:eastAsia="Times New Roman" w:hAnsi="Arial" w:cs="Arial"/>
                <w:lang w:eastAsia="tr-TR"/>
              </w:rPr>
              <w:t xml:space="preserve"> ve haftalar kitabından</w:t>
            </w:r>
          </w:p>
          <w:p w14:paraId="130806BB" w14:textId="77777777" w:rsidR="000F6790" w:rsidRPr="000F6790" w:rsidRDefault="000F6790" w:rsidP="000F67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6790">
              <w:rPr>
                <w:rFonts w:ascii="Arial" w:eastAsia="Times New Roman" w:hAnsi="Arial" w:cs="Arial"/>
                <w:lang w:eastAsia="tr-TR"/>
              </w:rPr>
              <w:t>Çalışma sayfası</w:t>
            </w:r>
          </w:p>
          <w:p w14:paraId="6BDEC3D8" w14:textId="4AA43843" w:rsidR="00EC53AF" w:rsidRPr="00381FA4" w:rsidRDefault="000F6790"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F6790">
              <w:rPr>
                <w:rFonts w:ascii="Arial" w:eastAsia="Times New Roman" w:hAnsi="Arial" w:cs="Arial"/>
                <w:lang w:eastAsia="tr-TR"/>
              </w:rPr>
              <w:t>22- Müzeler hafta</w:t>
            </w:r>
            <w:r w:rsidR="00F02F56">
              <w:rPr>
                <w:rFonts w:ascii="Arial" w:eastAsia="Times New Roman" w:hAnsi="Arial" w:cs="Arial"/>
                <w:lang w:eastAsia="tr-TR"/>
              </w:rPr>
              <w:t>sı</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5644C21D" w14:textId="393AD90B" w:rsidR="00EF0112" w:rsidRDefault="00EC53AF" w:rsidP="002E3E6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2E3E6B" w:rsidRPr="002E3E6B">
              <w:rPr>
                <w:rFonts w:ascii="Arial" w:eastAsia="Times New Roman" w:hAnsi="Arial" w:cs="Arial"/>
                <w:lang w:eastAsia="tr-TR"/>
              </w:rPr>
              <w:t>Her yıl 18–24 Mayıs tarihleri arasında Müzeler Haftası kutlanır. Bu hafta boyunca müzeler daha çok ziyaret edilir ve özel etkinlikler düzenlenir. Müzeler, geçmişte yaşamış insanların eşyalarını, eski hayvan fosillerini, sanat eserlerini ve daha pek çok ilginç şeyi sergiler.</w:t>
            </w:r>
            <w:r w:rsidR="002E3E6B">
              <w:rPr>
                <w:rFonts w:ascii="Arial" w:eastAsia="Times New Roman" w:hAnsi="Arial" w:cs="Arial"/>
                <w:lang w:eastAsia="tr-TR"/>
              </w:rPr>
              <w:t xml:space="preserve"> </w:t>
            </w:r>
            <w:r w:rsidR="002E3E6B" w:rsidRPr="002E3E6B">
              <w:rPr>
                <w:rFonts w:ascii="Arial" w:eastAsia="Times New Roman" w:hAnsi="Arial" w:cs="Arial"/>
                <w:lang w:eastAsia="tr-TR"/>
              </w:rPr>
              <w:t xml:space="preserve">Müzeler sayesinde tarih, bilim ve sanat hakkında yeni bilgiler öğreniriz. Bu </w:t>
            </w:r>
            <w:r w:rsidR="002E3E6B" w:rsidRPr="002E3E6B">
              <w:rPr>
                <w:rFonts w:ascii="Arial" w:eastAsia="Times New Roman" w:hAnsi="Arial" w:cs="Arial"/>
                <w:lang w:eastAsia="tr-TR"/>
              </w:rPr>
              <w:t>hafta</w:t>
            </w:r>
            <w:r w:rsidR="002E3E6B" w:rsidRPr="002E3E6B">
              <w:rPr>
                <w:rFonts w:ascii="Arial" w:eastAsia="Times New Roman" w:hAnsi="Arial" w:cs="Arial"/>
                <w:lang w:eastAsia="tr-TR"/>
              </w:rPr>
              <w:t xml:space="preserve"> hem eğlenmek hem de öğrenmek için </w:t>
            </w:r>
            <w:r w:rsidR="002E3E6B" w:rsidRPr="002E3E6B">
              <w:rPr>
                <w:rFonts w:ascii="Arial" w:eastAsia="Times New Roman" w:hAnsi="Arial" w:cs="Arial"/>
                <w:lang w:eastAsia="tr-TR"/>
              </w:rPr>
              <w:lastRenderedPageBreak/>
              <w:t>müzeleri gezmek çok güzel bir fırsattır.</w:t>
            </w:r>
            <w:r w:rsidR="002E3E6B">
              <w:rPr>
                <w:rFonts w:ascii="Arial" w:eastAsia="Times New Roman" w:hAnsi="Arial" w:cs="Arial"/>
                <w:lang w:eastAsia="tr-TR"/>
              </w:rPr>
              <w:t xml:space="preserve"> </w:t>
            </w:r>
            <w:r w:rsidR="0095235B">
              <w:rPr>
                <w:rFonts w:ascii="Arial" w:eastAsia="Times New Roman" w:hAnsi="Arial" w:cs="Arial"/>
                <w:lang w:eastAsia="tr-TR"/>
              </w:rPr>
              <w:t xml:space="preserve">Bilgilendirmesini yaptıktan sonra çocuklara </w:t>
            </w:r>
            <w:r w:rsidR="00D12E4E">
              <w:rPr>
                <w:rFonts w:ascii="Arial" w:eastAsia="Times New Roman" w:hAnsi="Arial" w:cs="Arial"/>
                <w:lang w:eastAsia="tr-TR"/>
              </w:rPr>
              <w:t>‘</w:t>
            </w:r>
            <w:r w:rsidR="0095235B">
              <w:rPr>
                <w:rFonts w:ascii="Arial" w:eastAsia="Times New Roman" w:hAnsi="Arial" w:cs="Arial"/>
                <w:lang w:eastAsia="tr-TR"/>
              </w:rPr>
              <w:t xml:space="preserve">haydi bir müzenin içinde yaşayan heykeller olduğumuzu hayal </w:t>
            </w:r>
            <w:r w:rsidR="00477056">
              <w:rPr>
                <w:rFonts w:ascii="Arial" w:eastAsia="Times New Roman" w:hAnsi="Arial" w:cs="Arial"/>
                <w:lang w:eastAsia="tr-TR"/>
              </w:rPr>
              <w:t>edelim ’diyerek</w:t>
            </w:r>
            <w:r w:rsidR="00D12E4E">
              <w:rPr>
                <w:rFonts w:ascii="Arial" w:eastAsia="Times New Roman" w:hAnsi="Arial" w:cs="Arial"/>
                <w:lang w:eastAsia="tr-TR"/>
              </w:rPr>
              <w:t xml:space="preserve"> bir </w:t>
            </w:r>
            <w:r w:rsidR="00FC4CE5">
              <w:rPr>
                <w:rFonts w:ascii="Arial" w:eastAsia="Times New Roman" w:hAnsi="Arial" w:cs="Arial"/>
                <w:lang w:eastAsia="tr-TR"/>
              </w:rPr>
              <w:t>hikâye</w:t>
            </w:r>
            <w:r w:rsidR="00D12E4E">
              <w:rPr>
                <w:rFonts w:ascii="Arial" w:eastAsia="Times New Roman" w:hAnsi="Arial" w:cs="Arial"/>
                <w:lang w:eastAsia="tr-TR"/>
              </w:rPr>
              <w:t xml:space="preserve"> başlatır. </w:t>
            </w:r>
            <w:r w:rsidR="00477056">
              <w:rPr>
                <w:rFonts w:ascii="Arial" w:eastAsia="Times New Roman" w:hAnsi="Arial" w:cs="Arial"/>
                <w:lang w:eastAsia="tr-TR"/>
              </w:rPr>
              <w:t>‘Merhaba</w:t>
            </w:r>
            <w:r w:rsidR="00D12E4E">
              <w:rPr>
                <w:rFonts w:ascii="Arial" w:eastAsia="Times New Roman" w:hAnsi="Arial" w:cs="Arial"/>
                <w:lang w:eastAsia="tr-TR"/>
              </w:rPr>
              <w:t xml:space="preserve"> ben </w:t>
            </w:r>
            <w:r w:rsidR="00477056">
              <w:rPr>
                <w:rFonts w:ascii="Arial" w:eastAsia="Times New Roman" w:hAnsi="Arial" w:cs="Arial"/>
                <w:lang w:eastAsia="tr-TR"/>
              </w:rPr>
              <w:t xml:space="preserve">Tut mısırda yaşıyorum benim en iyi arkadaşımda… diyerek çocuklardan müzede bulunan </w:t>
            </w:r>
            <w:r w:rsidR="00FC4CE5">
              <w:rPr>
                <w:rFonts w:ascii="Arial" w:eastAsia="Times New Roman" w:hAnsi="Arial" w:cs="Arial"/>
                <w:lang w:eastAsia="tr-TR"/>
              </w:rPr>
              <w:t>herhangi</w:t>
            </w:r>
            <w:r w:rsidR="00477056">
              <w:rPr>
                <w:rFonts w:ascii="Arial" w:eastAsia="Times New Roman" w:hAnsi="Arial" w:cs="Arial"/>
                <w:lang w:eastAsia="tr-TR"/>
              </w:rPr>
              <w:t xml:space="preserve"> bir figür</w:t>
            </w:r>
            <w:r w:rsidR="00FC4CE5">
              <w:rPr>
                <w:rFonts w:ascii="Arial" w:eastAsia="Times New Roman" w:hAnsi="Arial" w:cs="Arial"/>
                <w:lang w:eastAsia="tr-TR"/>
              </w:rPr>
              <w:t xml:space="preserve">ü canlandırıp hikâyeyi devam ettirmesi istenir. Çocuklar hem önceki deneyimleriyle müzede gördükleri bir objeyi hatırlayarak hem de </w:t>
            </w:r>
            <w:proofErr w:type="gramStart"/>
            <w:r w:rsidR="00FC4CE5">
              <w:rPr>
                <w:rFonts w:ascii="Arial" w:eastAsia="Times New Roman" w:hAnsi="Arial" w:cs="Arial"/>
                <w:lang w:eastAsia="tr-TR"/>
              </w:rPr>
              <w:t>hikaye</w:t>
            </w:r>
            <w:proofErr w:type="gramEnd"/>
            <w:r w:rsidR="00FC4CE5">
              <w:rPr>
                <w:rFonts w:ascii="Arial" w:eastAsia="Times New Roman" w:hAnsi="Arial" w:cs="Arial"/>
                <w:lang w:eastAsia="tr-TR"/>
              </w:rPr>
              <w:t xml:space="preserve"> tamamlamış olurlar.</w:t>
            </w:r>
            <w:r w:rsidRPr="00381FA4">
              <w:rPr>
                <w:rFonts w:ascii="Arial" w:eastAsia="Times New Roman" w:hAnsi="Arial" w:cs="Arial"/>
                <w:lang w:eastAsia="tr-TR"/>
              </w:rPr>
              <w:t xml:space="preserve"> </w:t>
            </w:r>
          </w:p>
          <w:p w14:paraId="38CEC56B" w14:textId="75000A2C" w:rsidR="00F02F56" w:rsidRDefault="00435E33"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35E33">
              <w:rPr>
                <w:rFonts w:ascii="Arial" w:eastAsia="Times New Roman" w:hAnsi="Arial" w:cs="Arial"/>
                <w:lang w:eastAsia="tr-TR"/>
              </w:rPr>
              <w:t xml:space="preserve">Öğretmen </w:t>
            </w:r>
            <w:r w:rsidR="0004018A">
              <w:rPr>
                <w:rFonts w:ascii="Arial" w:eastAsia="Times New Roman" w:hAnsi="Arial" w:cs="Arial"/>
                <w:lang w:eastAsia="tr-TR"/>
              </w:rPr>
              <w:t>sebze, meyve ve bitkiler</w:t>
            </w:r>
            <w:r w:rsidRPr="00435E33">
              <w:rPr>
                <w:rFonts w:ascii="Arial" w:eastAsia="Times New Roman" w:hAnsi="Arial" w:cs="Arial"/>
                <w:lang w:eastAsia="tr-TR"/>
              </w:rPr>
              <w:t xml:space="preserve"> hakkında çocuklarla sohbet eder. Dilimizin Zenginlikleri projesi kapsamında ‘</w:t>
            </w:r>
            <w:r w:rsidR="0004018A">
              <w:rPr>
                <w:rFonts w:ascii="Arial" w:eastAsia="Times New Roman" w:hAnsi="Arial" w:cs="Arial"/>
                <w:lang w:eastAsia="tr-TR"/>
              </w:rPr>
              <w:t>Sebze- meyve-bitkiler</w:t>
            </w:r>
            <w:r w:rsidRPr="00435E33">
              <w:rPr>
                <w:rFonts w:ascii="Arial" w:eastAsia="Times New Roman" w:hAnsi="Arial" w:cs="Arial"/>
                <w:lang w:eastAsia="tr-TR"/>
              </w:rPr>
              <w:t xml:space="preserve">’ temasında hazırlanan etkinliklere başlanır. </w:t>
            </w:r>
            <w:r w:rsidR="00A32F48">
              <w:rPr>
                <w:rFonts w:ascii="Arial" w:eastAsia="Times New Roman" w:hAnsi="Arial" w:cs="Arial"/>
                <w:lang w:eastAsia="tr-TR"/>
              </w:rPr>
              <w:t>Sebze, meyve ve bitkiler</w:t>
            </w:r>
            <w:r w:rsidRPr="00435E33">
              <w:rPr>
                <w:rFonts w:ascii="Arial" w:eastAsia="Times New Roman" w:hAnsi="Arial" w:cs="Arial"/>
                <w:lang w:eastAsia="tr-TR"/>
              </w:rPr>
              <w:t xml:space="preserve"> ile ilgili merak ettiği öğrenmek istediği şeyler olup olmadığını sorar. Çocuklara tek tek söz hakkı vererek cevaplarını not eder. Ardından ‘</w:t>
            </w:r>
            <w:r w:rsidR="00A32F48">
              <w:rPr>
                <w:rFonts w:ascii="Arial" w:eastAsia="Times New Roman" w:hAnsi="Arial" w:cs="Arial"/>
                <w:lang w:eastAsia="tr-TR"/>
              </w:rPr>
              <w:t>Sebze, meyve ve bitkilerle</w:t>
            </w:r>
            <w:r w:rsidRPr="00435E33">
              <w:rPr>
                <w:rFonts w:ascii="Arial" w:eastAsia="Times New Roman" w:hAnsi="Arial" w:cs="Arial"/>
                <w:lang w:eastAsia="tr-TR"/>
              </w:rPr>
              <w:t xml:space="preserve"> ilgili neyi merak ediyorum?’ çalışma sayfasını vererek çocuklardan söylediklerini çizip boyamalarını ister.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5F54A9C7" w14:textId="430A2E61" w:rsidR="00EB5FF0" w:rsidRDefault="00EB5FF0"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Öğretmen ç</w:t>
            </w:r>
            <w:r w:rsidR="00082620">
              <w:rPr>
                <w:rFonts w:ascii="Arial" w:eastAsia="Times New Roman" w:hAnsi="Arial" w:cs="Arial"/>
                <w:lang w:eastAsia="tr-TR"/>
              </w:rPr>
              <w:t>ocu</w:t>
            </w:r>
            <w:r>
              <w:rPr>
                <w:rFonts w:ascii="Arial" w:eastAsia="Times New Roman" w:hAnsi="Arial" w:cs="Arial"/>
                <w:lang w:eastAsia="tr-TR"/>
              </w:rPr>
              <w:t>kları bahçeye alarak bilinçli farkındalık çalışması yapacaklarını söyler.</w:t>
            </w:r>
            <w:r w:rsidR="00082620">
              <w:rPr>
                <w:rFonts w:ascii="Arial" w:eastAsia="Times New Roman" w:hAnsi="Arial" w:cs="Arial"/>
                <w:lang w:eastAsia="tr-TR"/>
              </w:rPr>
              <w:t xml:space="preserve"> </w:t>
            </w:r>
            <w:r w:rsidR="00B41176">
              <w:rPr>
                <w:rFonts w:ascii="Arial" w:eastAsia="Times New Roman" w:hAnsi="Arial" w:cs="Arial"/>
                <w:lang w:eastAsia="tr-TR"/>
              </w:rPr>
              <w:t>Ağaçların</w:t>
            </w:r>
            <w:r w:rsidR="00082620">
              <w:rPr>
                <w:rFonts w:ascii="Arial" w:eastAsia="Times New Roman" w:hAnsi="Arial" w:cs="Arial"/>
                <w:lang w:eastAsia="tr-TR"/>
              </w:rPr>
              <w:t xml:space="preserve"> diplerinde çıkan mantarları göstere</w:t>
            </w:r>
            <w:r w:rsidR="003977A0">
              <w:rPr>
                <w:rFonts w:ascii="Arial" w:eastAsia="Times New Roman" w:hAnsi="Arial" w:cs="Arial"/>
                <w:lang w:eastAsia="tr-TR"/>
              </w:rPr>
              <w:t>rek dikkat çeker.</w:t>
            </w:r>
          </w:p>
          <w:p w14:paraId="6CC0B35E" w14:textId="77777777" w:rsidR="00F06E42" w:rsidRDefault="006B6535" w:rsidP="00EB5F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‘Haydi bizde mantar gibi yere diz çökelim.</w:t>
            </w:r>
            <w:r w:rsidR="004475EA">
              <w:rPr>
                <w:rFonts w:ascii="Arial" w:eastAsia="Times New Roman" w:hAnsi="Arial" w:cs="Arial"/>
                <w:lang w:eastAsia="tr-TR"/>
              </w:rPr>
              <w:t xml:space="preserve"> Alnımızı yere değdirmeye çalışalım.  </w:t>
            </w:r>
            <w:r w:rsidR="009A44B7">
              <w:rPr>
                <w:rFonts w:ascii="Arial" w:eastAsia="Times New Roman" w:hAnsi="Arial" w:cs="Arial"/>
                <w:lang w:eastAsia="tr-TR"/>
              </w:rPr>
              <w:t>Nemli toprakta büyüyen bir mantar olduğunu hayal et.</w:t>
            </w:r>
            <w:r w:rsidR="005F575B">
              <w:rPr>
                <w:rFonts w:ascii="Arial" w:eastAsia="Times New Roman" w:hAnsi="Arial" w:cs="Arial"/>
                <w:lang w:eastAsia="tr-TR"/>
              </w:rPr>
              <w:t xml:space="preserve"> Köklerinin toprağın derinlerine doğru</w:t>
            </w:r>
            <w:r w:rsidR="00706413">
              <w:rPr>
                <w:rFonts w:ascii="Arial" w:eastAsia="Times New Roman" w:hAnsi="Arial" w:cs="Arial"/>
                <w:lang w:eastAsia="tr-TR"/>
              </w:rPr>
              <w:t xml:space="preserve"> büyüyerek yeryüzünden su ve besin aldığını hisset.</w:t>
            </w:r>
            <w:r w:rsidR="00C11E62">
              <w:rPr>
                <w:rFonts w:ascii="Arial" w:eastAsia="Times New Roman" w:hAnsi="Arial" w:cs="Arial"/>
                <w:lang w:eastAsia="tr-TR"/>
              </w:rPr>
              <w:t xml:space="preserve"> </w:t>
            </w:r>
            <w:r w:rsidR="00BF193C">
              <w:rPr>
                <w:rFonts w:ascii="Arial" w:eastAsia="Times New Roman" w:hAnsi="Arial" w:cs="Arial"/>
                <w:lang w:eastAsia="tr-TR"/>
              </w:rPr>
              <w:t>Altındaki topraktan destek alarak diğer canlılarla bağ kurduğunu düşün</w:t>
            </w:r>
            <w:r w:rsidR="008E3A24">
              <w:rPr>
                <w:rFonts w:ascii="Arial" w:eastAsia="Times New Roman" w:hAnsi="Arial" w:cs="Arial"/>
                <w:lang w:eastAsia="tr-TR"/>
              </w:rPr>
              <w:t>. Yuvarlanmış sırtının toprağı iterek yeryüzüne ulaşmaya çalışan</w:t>
            </w:r>
            <w:r w:rsidR="00BE4B48">
              <w:rPr>
                <w:rFonts w:ascii="Arial" w:eastAsia="Times New Roman" w:hAnsi="Arial" w:cs="Arial"/>
                <w:lang w:eastAsia="tr-TR"/>
              </w:rPr>
              <w:t xml:space="preserve"> mantarın şapkası olduğunu hayal et. Topraktan çıkmaya hazır olduğunda ellerinle kendini yavaşça iterek</w:t>
            </w:r>
            <w:r w:rsidR="00D12660">
              <w:rPr>
                <w:rFonts w:ascii="Arial" w:eastAsia="Times New Roman" w:hAnsi="Arial" w:cs="Arial"/>
                <w:lang w:eastAsia="tr-TR"/>
              </w:rPr>
              <w:t xml:space="preserve"> yeniden ayağa kalk. Üç kez derin nefes al ver.’ </w:t>
            </w:r>
          </w:p>
          <w:p w14:paraId="52FB1A84" w14:textId="5B5BD329" w:rsidR="00EB5FF0" w:rsidRDefault="00EB5FF0" w:rsidP="00EB5F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Öğretmen çocukları matematik merkezine alarak istedikleri doğal materyaller ile eksiltme işlemi yapmalarını ister. Ardından birbirlerine de sorarak akran öğrenmesini gerçekleştirmiş olurlar.</w:t>
            </w:r>
          </w:p>
          <w:p w14:paraId="5972AAF3" w14:textId="4E02219E" w:rsidR="00EF0112" w:rsidRDefault="00863F96"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Doğamız kitabından </w:t>
            </w:r>
            <w:r w:rsidR="00B243A0">
              <w:rPr>
                <w:rFonts w:ascii="Arial" w:eastAsia="Times New Roman" w:hAnsi="Arial" w:cs="Arial"/>
                <w:lang w:eastAsia="tr-TR"/>
              </w:rPr>
              <w:t xml:space="preserve">Sayfa </w:t>
            </w:r>
            <w:r>
              <w:rPr>
                <w:rFonts w:ascii="Arial" w:eastAsia="Times New Roman" w:hAnsi="Arial" w:cs="Arial"/>
                <w:lang w:eastAsia="tr-TR"/>
              </w:rPr>
              <w:t>19’daki karekod okutularak Meyveleri severim şarkısı dinlenir.</w:t>
            </w:r>
            <w:r w:rsidR="00384C73">
              <w:rPr>
                <w:rFonts w:ascii="Arial" w:eastAsia="Times New Roman" w:hAnsi="Arial" w:cs="Arial"/>
                <w:lang w:eastAsia="tr-TR"/>
              </w:rPr>
              <w:t xml:space="preserve"> Etkinlik tamamlanınca değerlendirme çemberine geçilir.</w:t>
            </w:r>
          </w:p>
          <w:p w14:paraId="05EBAF50" w14:textId="77777777" w:rsidR="00EF0112" w:rsidRDefault="00EF0112"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2E5009" w14:textId="1385E98F" w:rsidR="00EC53AF" w:rsidRDefault="00F15CE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Mantar olmak zor muydu?</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04E83D3"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709">
              <w:rPr>
                <w:rFonts w:ascii="Arial" w:eastAsia="Times New Roman" w:hAnsi="Arial" w:cs="Arial"/>
                <w:bCs/>
                <w:lang w:eastAsia="tr-TR"/>
              </w:rPr>
              <w:t>Okul Olgunluğu-4</w:t>
            </w:r>
          </w:p>
          <w:p w14:paraId="0F2421DB"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709">
              <w:rPr>
                <w:rFonts w:ascii="Arial" w:eastAsia="Times New Roman" w:hAnsi="Arial" w:cs="Arial"/>
                <w:bCs/>
                <w:lang w:eastAsia="tr-TR"/>
              </w:rPr>
              <w:t>Çalışma sayfası</w:t>
            </w:r>
          </w:p>
          <w:p w14:paraId="78337DD6"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709">
              <w:rPr>
                <w:rFonts w:ascii="Arial" w:eastAsia="Times New Roman" w:hAnsi="Arial" w:cs="Arial"/>
                <w:bCs/>
                <w:lang w:eastAsia="tr-TR"/>
              </w:rPr>
              <w:t>35 yapılabilir</w:t>
            </w:r>
          </w:p>
          <w:p w14:paraId="6A6F6C2E"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F962136"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D04709">
              <w:rPr>
                <w:rFonts w:ascii="Arial" w:eastAsia="Times New Roman" w:hAnsi="Arial" w:cs="Arial"/>
                <w:bCs/>
                <w:lang w:eastAsia="tr-TR"/>
              </w:rPr>
              <w:t>Stema</w:t>
            </w:r>
            <w:proofErr w:type="spellEnd"/>
            <w:r w:rsidRPr="00D04709">
              <w:rPr>
                <w:rFonts w:ascii="Arial" w:eastAsia="Times New Roman" w:hAnsi="Arial" w:cs="Arial"/>
                <w:bCs/>
                <w:lang w:eastAsia="tr-TR"/>
              </w:rPr>
              <w:t xml:space="preserve"> 6</w:t>
            </w:r>
          </w:p>
          <w:p w14:paraId="4D850229"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709">
              <w:rPr>
                <w:rFonts w:ascii="Arial" w:eastAsia="Times New Roman" w:hAnsi="Arial" w:cs="Arial"/>
                <w:bCs/>
                <w:lang w:eastAsia="tr-TR"/>
              </w:rPr>
              <w:t>Çalışma sayfası</w:t>
            </w:r>
          </w:p>
          <w:p w14:paraId="02B0CE2B" w14:textId="68F22D93"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709">
              <w:rPr>
                <w:rFonts w:ascii="Arial" w:eastAsia="Times New Roman" w:hAnsi="Arial" w:cs="Arial"/>
                <w:bCs/>
                <w:lang w:eastAsia="tr-TR"/>
              </w:rPr>
              <w:t>9-10 yapılabilir</w:t>
            </w:r>
          </w:p>
          <w:p w14:paraId="53E1F0FB"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DE6B138"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709">
              <w:rPr>
                <w:rFonts w:ascii="Arial" w:eastAsia="Times New Roman" w:hAnsi="Arial" w:cs="Arial"/>
                <w:bCs/>
                <w:lang w:eastAsia="tr-TR"/>
              </w:rPr>
              <w:t>Matematik Etkinlikler-2</w:t>
            </w:r>
          </w:p>
          <w:p w14:paraId="36296844" w14:textId="77777777" w:rsidR="00D04709" w:rsidRPr="00D04709"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709">
              <w:rPr>
                <w:rFonts w:ascii="Arial" w:eastAsia="Times New Roman" w:hAnsi="Arial" w:cs="Arial"/>
                <w:bCs/>
                <w:lang w:eastAsia="tr-TR"/>
              </w:rPr>
              <w:t>Çalışma sayfası</w:t>
            </w:r>
          </w:p>
          <w:p w14:paraId="29F616EA" w14:textId="6BC7C8B0" w:rsidR="00EC53AF" w:rsidRPr="00CC21AC" w:rsidRDefault="00D04709" w:rsidP="00D047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4709">
              <w:rPr>
                <w:rFonts w:ascii="Arial" w:eastAsia="Times New Roman" w:hAnsi="Arial" w:cs="Arial"/>
                <w:bCs/>
                <w:lang w:eastAsia="tr-TR"/>
              </w:rPr>
              <w:t>28-29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331593F" w:rsidR="00EC53AF" w:rsidRPr="00CC21AC" w:rsidRDefault="00036AC5"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Bahçede farkındalık yürüyüşü yapılarak herhangi bir bitki canlandırılabilir.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57055994" w:rsidR="00EC53AF" w:rsidRPr="00CC21AC" w:rsidRDefault="00036AC5"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6AC5">
              <w:rPr>
                <w:rFonts w:ascii="Arial" w:eastAsia="Times New Roman" w:hAnsi="Arial" w:cs="Arial"/>
                <w:bCs/>
                <w:lang w:eastAsia="tr-TR"/>
              </w:rPr>
              <w:t>Bahçede farkındalık yürüyüşü yapılarak herhangi bir bitki canlandırılabilir.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7981"/>
    <w:rsid w:val="00032272"/>
    <w:rsid w:val="00032B55"/>
    <w:rsid w:val="000334E1"/>
    <w:rsid w:val="000343C5"/>
    <w:rsid w:val="00036AC5"/>
    <w:rsid w:val="0004018A"/>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620"/>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6790"/>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3E6B"/>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4C73"/>
    <w:rsid w:val="00386E03"/>
    <w:rsid w:val="00391BA0"/>
    <w:rsid w:val="00393536"/>
    <w:rsid w:val="00393AA7"/>
    <w:rsid w:val="003943A8"/>
    <w:rsid w:val="003976F4"/>
    <w:rsid w:val="003977A0"/>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292C"/>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5E33"/>
    <w:rsid w:val="0043611C"/>
    <w:rsid w:val="004362AD"/>
    <w:rsid w:val="004365D6"/>
    <w:rsid w:val="00443AF0"/>
    <w:rsid w:val="0044609E"/>
    <w:rsid w:val="004463B0"/>
    <w:rsid w:val="004475EA"/>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77056"/>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5F575B"/>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6535"/>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089"/>
    <w:rsid w:val="007053B2"/>
    <w:rsid w:val="00706413"/>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358"/>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63F96"/>
    <w:rsid w:val="00870BBB"/>
    <w:rsid w:val="00872E72"/>
    <w:rsid w:val="0087573C"/>
    <w:rsid w:val="00877D3D"/>
    <w:rsid w:val="008819E3"/>
    <w:rsid w:val="008854B7"/>
    <w:rsid w:val="008A0CA1"/>
    <w:rsid w:val="008A26FF"/>
    <w:rsid w:val="008B241C"/>
    <w:rsid w:val="008C313B"/>
    <w:rsid w:val="008C3B92"/>
    <w:rsid w:val="008C6EB1"/>
    <w:rsid w:val="008D13C8"/>
    <w:rsid w:val="008D5945"/>
    <w:rsid w:val="008D72A7"/>
    <w:rsid w:val="008E3A24"/>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235B"/>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4B7"/>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2F48"/>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21F3"/>
    <w:rsid w:val="00B03504"/>
    <w:rsid w:val="00B0476A"/>
    <w:rsid w:val="00B050D7"/>
    <w:rsid w:val="00B05751"/>
    <w:rsid w:val="00B12A82"/>
    <w:rsid w:val="00B1491C"/>
    <w:rsid w:val="00B17801"/>
    <w:rsid w:val="00B205C7"/>
    <w:rsid w:val="00B234C7"/>
    <w:rsid w:val="00B243A0"/>
    <w:rsid w:val="00B269FB"/>
    <w:rsid w:val="00B32621"/>
    <w:rsid w:val="00B33F85"/>
    <w:rsid w:val="00B34F13"/>
    <w:rsid w:val="00B354A8"/>
    <w:rsid w:val="00B362DF"/>
    <w:rsid w:val="00B3695A"/>
    <w:rsid w:val="00B376C3"/>
    <w:rsid w:val="00B41176"/>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4B48"/>
    <w:rsid w:val="00BE6163"/>
    <w:rsid w:val="00BE7331"/>
    <w:rsid w:val="00BF193C"/>
    <w:rsid w:val="00BF4946"/>
    <w:rsid w:val="00BF5F7B"/>
    <w:rsid w:val="00BF63C0"/>
    <w:rsid w:val="00BF675B"/>
    <w:rsid w:val="00C01A85"/>
    <w:rsid w:val="00C105FD"/>
    <w:rsid w:val="00C10709"/>
    <w:rsid w:val="00C10A7E"/>
    <w:rsid w:val="00C11DC9"/>
    <w:rsid w:val="00C11E62"/>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26E3"/>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4709"/>
    <w:rsid w:val="00D05F67"/>
    <w:rsid w:val="00D0747D"/>
    <w:rsid w:val="00D118D5"/>
    <w:rsid w:val="00D124F2"/>
    <w:rsid w:val="00D12660"/>
    <w:rsid w:val="00D12E4E"/>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5779"/>
    <w:rsid w:val="00EB5FF0"/>
    <w:rsid w:val="00EB6ACB"/>
    <w:rsid w:val="00EB6DD3"/>
    <w:rsid w:val="00EC232E"/>
    <w:rsid w:val="00EC3E4C"/>
    <w:rsid w:val="00EC3EC1"/>
    <w:rsid w:val="00EC4343"/>
    <w:rsid w:val="00EC53AF"/>
    <w:rsid w:val="00EC67FE"/>
    <w:rsid w:val="00EC6B1C"/>
    <w:rsid w:val="00EC7F9A"/>
    <w:rsid w:val="00ED3D9B"/>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2F56"/>
    <w:rsid w:val="00F032AA"/>
    <w:rsid w:val="00F06DD0"/>
    <w:rsid w:val="00F06E42"/>
    <w:rsid w:val="00F0789A"/>
    <w:rsid w:val="00F11EE2"/>
    <w:rsid w:val="00F120E4"/>
    <w:rsid w:val="00F13F45"/>
    <w:rsid w:val="00F14BF6"/>
    <w:rsid w:val="00F15342"/>
    <w:rsid w:val="00F15CEF"/>
    <w:rsid w:val="00F15F45"/>
    <w:rsid w:val="00F21217"/>
    <w:rsid w:val="00F21268"/>
    <w:rsid w:val="00F212B0"/>
    <w:rsid w:val="00F23455"/>
    <w:rsid w:val="00F23C19"/>
    <w:rsid w:val="00F304CB"/>
    <w:rsid w:val="00F3129A"/>
    <w:rsid w:val="00F31E2E"/>
    <w:rsid w:val="00F331F2"/>
    <w:rsid w:val="00F33FC2"/>
    <w:rsid w:val="00F35EF7"/>
    <w:rsid w:val="00F360A0"/>
    <w:rsid w:val="00F401DB"/>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CE5"/>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11</Pages>
  <Words>4064</Words>
  <Characters>23165</Characters>
  <Application>Microsoft Office Word</Application>
  <DocSecurity>0</DocSecurity>
  <Lines>193</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1032</cp:revision>
  <dcterms:created xsi:type="dcterms:W3CDTF">2025-04-08T19:02:00Z</dcterms:created>
  <dcterms:modified xsi:type="dcterms:W3CDTF">2025-08-20T13:35:00Z</dcterms:modified>
</cp:coreProperties>
</file>